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FEE4" w14:textId="77777777" w:rsidR="004A0979" w:rsidRPr="004A0979" w:rsidRDefault="004A0979" w:rsidP="004A0979">
      <w:pPr>
        <w:spacing w:after="0" w:line="360" w:lineRule="auto"/>
        <w:ind w:right="57"/>
        <w:jc w:val="center"/>
        <w:rPr>
          <w:rFonts w:cs="Times New Roman"/>
          <w:b/>
        </w:rPr>
      </w:pPr>
      <w:r w:rsidRPr="004A0979">
        <w:rPr>
          <w:rFonts w:cs="Times New Roman"/>
          <w:b/>
        </w:rPr>
        <w:t>Załącznik nr 1 do zapytania ofertowego</w:t>
      </w:r>
    </w:p>
    <w:p w14:paraId="65885155" w14:textId="77777777" w:rsidR="004A0979" w:rsidRPr="004A0979" w:rsidRDefault="004A0979" w:rsidP="004A0979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4A0979">
        <w:rPr>
          <w:rFonts w:cs="Times New Roman"/>
          <w:b/>
        </w:rPr>
        <w:t>/wymagania techniczne/</w:t>
      </w:r>
    </w:p>
    <w:p w14:paraId="39A52849" w14:textId="77777777" w:rsidR="004A0979" w:rsidRPr="004A0979" w:rsidRDefault="004A0979" w:rsidP="004A0979">
      <w:pPr>
        <w:spacing w:after="0" w:line="276" w:lineRule="auto"/>
        <w:ind w:right="284"/>
        <w:jc w:val="both"/>
        <w:rPr>
          <w:rFonts w:cs="Times New Roman"/>
        </w:rPr>
      </w:pPr>
    </w:p>
    <w:p w14:paraId="10073C68" w14:textId="025A29F9" w:rsidR="004A0979" w:rsidRPr="004A0979" w:rsidRDefault="004A0979" w:rsidP="004A0979">
      <w:pPr>
        <w:spacing w:after="200" w:line="276" w:lineRule="auto"/>
        <w:ind w:firstLine="360"/>
        <w:jc w:val="both"/>
        <w:rPr>
          <w:rFonts w:cstheme="minorHAnsi"/>
          <w:sz w:val="24"/>
          <w:szCs w:val="24"/>
        </w:rPr>
      </w:pPr>
      <w:r w:rsidRPr="004A0979">
        <w:rPr>
          <w:rFonts w:cstheme="minorHAnsi"/>
          <w:sz w:val="24"/>
          <w:szCs w:val="24"/>
        </w:rPr>
        <w:t>Wymagania techniczne, dotyczące zapytania ofertowego na wykonanie „instalacji klimatyzacji</w:t>
      </w:r>
      <w:r>
        <w:rPr>
          <w:rFonts w:cstheme="minorHAnsi"/>
          <w:sz w:val="24"/>
          <w:szCs w:val="24"/>
        </w:rPr>
        <w:t xml:space="preserve"> </w:t>
      </w:r>
      <w:r w:rsidRPr="004A0979">
        <w:rPr>
          <w:rFonts w:cstheme="minorHAnsi"/>
          <w:sz w:val="24"/>
          <w:szCs w:val="24"/>
        </w:rPr>
        <w:t xml:space="preserve">do pomieszczeń laboratorium technologicznego” , w ramach projektu POIR.01.01.01-00-0013/17-00 pt.” Opracowanie i wdrożenie zintegrowanego wielozadaniowego systemu podwyższania efektywności produkcji i jakości wyrobów </w:t>
      </w:r>
      <w:r>
        <w:rPr>
          <w:rFonts w:cstheme="minorHAnsi"/>
          <w:sz w:val="24"/>
          <w:szCs w:val="24"/>
        </w:rPr>
        <w:t xml:space="preserve">                                 </w:t>
      </w:r>
      <w:r w:rsidRPr="004A0979">
        <w:rPr>
          <w:rFonts w:cstheme="minorHAnsi"/>
          <w:sz w:val="24"/>
          <w:szCs w:val="24"/>
        </w:rPr>
        <w:t>w przemyśle szklarskim z zastosowaniem innowacyjnych technologii”.</w:t>
      </w:r>
    </w:p>
    <w:p w14:paraId="00A52AFE" w14:textId="79FE8542" w:rsidR="004A0979" w:rsidRPr="004A0979" w:rsidRDefault="004A0979" w:rsidP="004A0979">
      <w:pPr>
        <w:rPr>
          <w:noProof/>
          <w:sz w:val="24"/>
          <w:szCs w:val="24"/>
        </w:rPr>
      </w:pPr>
      <w:r w:rsidRPr="004A0979">
        <w:rPr>
          <w:noProof/>
          <w:sz w:val="24"/>
          <w:szCs w:val="24"/>
        </w:rPr>
        <w:t>„Klimatyzacja w pomieszczeniu CNC, należące do laboratorium technologicznego”</w:t>
      </w:r>
    </w:p>
    <w:p w14:paraId="2E0383DD" w14:textId="4DAEADC8" w:rsidR="004A0979" w:rsidRPr="004A0979" w:rsidRDefault="004A0979" w:rsidP="004A0979">
      <w:pPr>
        <w:rPr>
          <w:sz w:val="24"/>
          <w:szCs w:val="24"/>
        </w:rPr>
      </w:pPr>
      <w:r w:rsidRPr="004A0979">
        <w:rPr>
          <w:sz w:val="24"/>
          <w:szCs w:val="24"/>
        </w:rPr>
        <w:t>Zakres</w:t>
      </w:r>
      <w:r>
        <w:rPr>
          <w:sz w:val="24"/>
          <w:szCs w:val="24"/>
        </w:rPr>
        <w:t xml:space="preserve"> prac </w:t>
      </w:r>
      <w:r w:rsidRPr="004A0979">
        <w:rPr>
          <w:sz w:val="24"/>
          <w:szCs w:val="24"/>
        </w:rPr>
        <w:t>:</w:t>
      </w:r>
    </w:p>
    <w:p w14:paraId="57E670B4" w14:textId="77777777" w:rsidR="004A0979" w:rsidRPr="004A0979" w:rsidRDefault="004A0979" w:rsidP="004A0979">
      <w:pPr>
        <w:rPr>
          <w:sz w:val="24"/>
          <w:szCs w:val="24"/>
        </w:rPr>
      </w:pPr>
      <w:r w:rsidRPr="004A0979">
        <w:rPr>
          <w:sz w:val="24"/>
          <w:szCs w:val="24"/>
        </w:rPr>
        <w:t xml:space="preserve">Dostawa i montaż klimatyzacji do rozbudowy pomieszczenia CNC – etap drugi. </w:t>
      </w:r>
    </w:p>
    <w:p w14:paraId="3E7E84CE" w14:textId="77777777" w:rsidR="004A0979" w:rsidRPr="004A0979" w:rsidRDefault="004A0979" w:rsidP="004A097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A0979">
        <w:rPr>
          <w:sz w:val="24"/>
          <w:szCs w:val="24"/>
        </w:rPr>
        <w:t xml:space="preserve">Przewidziano dwa klimatyzator przysufitowo-przypodłogowe o mocy chłodniczej 9.5kW  marki </w:t>
      </w:r>
      <w:proofErr w:type="spellStart"/>
      <w:r w:rsidRPr="004A0979">
        <w:rPr>
          <w:sz w:val="24"/>
          <w:szCs w:val="24"/>
        </w:rPr>
        <w:t>Haier</w:t>
      </w:r>
      <w:proofErr w:type="spellEnd"/>
      <w:r w:rsidRPr="004A0979">
        <w:rPr>
          <w:sz w:val="24"/>
          <w:szCs w:val="24"/>
        </w:rPr>
        <w:t>. Jednostka zewnętrzna model: 1U105S2SS1FA / Jednostka wewnętrzna model: AC105S2SH1FA</w:t>
      </w:r>
    </w:p>
    <w:p w14:paraId="16B99D64" w14:textId="77777777" w:rsidR="004A0979" w:rsidRPr="004A0979" w:rsidRDefault="004A0979" w:rsidP="004A097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A0979">
        <w:rPr>
          <w:sz w:val="24"/>
          <w:szCs w:val="24"/>
        </w:rPr>
        <w:t>Lokalizacja i sposób montażu:</w:t>
      </w:r>
    </w:p>
    <w:p w14:paraId="69D7D4E6" w14:textId="77777777" w:rsidR="004A0979" w:rsidRPr="004A0979" w:rsidRDefault="004A0979" w:rsidP="004A0979">
      <w:pPr>
        <w:pStyle w:val="Akapitzlist"/>
        <w:rPr>
          <w:sz w:val="24"/>
          <w:szCs w:val="24"/>
        </w:rPr>
      </w:pPr>
      <w:r w:rsidRPr="004A0979">
        <w:rPr>
          <w:sz w:val="24"/>
          <w:szCs w:val="24"/>
        </w:rPr>
        <w:t>Jednostki zewnętrzne mają zostać zamontowane na dachu na specjalnych podporach (stopach).</w:t>
      </w:r>
    </w:p>
    <w:p w14:paraId="180F7803" w14:textId="77777777" w:rsidR="004A0979" w:rsidRPr="004A0979" w:rsidRDefault="004A0979" w:rsidP="004A0979">
      <w:pPr>
        <w:pStyle w:val="Akapitzlist"/>
        <w:rPr>
          <w:sz w:val="24"/>
          <w:szCs w:val="24"/>
        </w:rPr>
      </w:pPr>
      <w:r w:rsidRPr="004A0979">
        <w:rPr>
          <w:sz w:val="24"/>
          <w:szCs w:val="24"/>
        </w:rPr>
        <w:t>Jednostki wewnętrzne mają zostać zamontowane do konstrukcji stalowej dachu.</w:t>
      </w:r>
    </w:p>
    <w:p w14:paraId="247BD99E" w14:textId="77777777" w:rsidR="004A0979" w:rsidRPr="004A0979" w:rsidRDefault="004A0979" w:rsidP="004A0979">
      <w:pPr>
        <w:pStyle w:val="Akapitzlist"/>
        <w:rPr>
          <w:sz w:val="24"/>
          <w:szCs w:val="24"/>
        </w:rPr>
      </w:pPr>
      <w:r w:rsidRPr="004A0979">
        <w:rPr>
          <w:sz w:val="24"/>
          <w:szCs w:val="24"/>
        </w:rPr>
        <w:t>Odprowadzenie skroplin – grawitacyjnie</w:t>
      </w:r>
    </w:p>
    <w:p w14:paraId="3E5843A9" w14:textId="77777777" w:rsidR="004A0979" w:rsidRPr="004A0979" w:rsidRDefault="004A0979" w:rsidP="004A0979">
      <w:pPr>
        <w:pStyle w:val="Akapitzlist"/>
        <w:rPr>
          <w:sz w:val="24"/>
          <w:szCs w:val="24"/>
        </w:rPr>
      </w:pPr>
      <w:r w:rsidRPr="004A0979">
        <w:rPr>
          <w:sz w:val="24"/>
          <w:szCs w:val="24"/>
        </w:rPr>
        <w:t>Instalacja elektryczna miedzy jednostką zewnętrzną a wewnętrzną</w:t>
      </w:r>
    </w:p>
    <w:p w14:paraId="75813C98" w14:textId="77777777" w:rsidR="004A0979" w:rsidRDefault="004A0979" w:rsidP="004A0979">
      <w:pPr>
        <w:spacing w:after="200" w:line="276" w:lineRule="auto"/>
        <w:ind w:firstLine="360"/>
        <w:jc w:val="both"/>
        <w:rPr>
          <w:sz w:val="24"/>
          <w:szCs w:val="24"/>
        </w:rPr>
      </w:pPr>
      <w:r w:rsidRPr="00605041">
        <w:rPr>
          <w:sz w:val="24"/>
          <w:szCs w:val="24"/>
        </w:rPr>
        <w:t>Doprowadzenie zasilania do urządzeń wykonuje przedsiębiorstwo Trend Glass Sp. z o.o.</w:t>
      </w:r>
    </w:p>
    <w:p w14:paraId="27A54E58" w14:textId="400AB2FC" w:rsidR="004A0979" w:rsidRPr="004A0979" w:rsidRDefault="004A0979" w:rsidP="004A0979">
      <w:pPr>
        <w:spacing w:after="200" w:line="276" w:lineRule="auto"/>
        <w:ind w:firstLine="360"/>
        <w:jc w:val="both"/>
        <w:rPr>
          <w:rFonts w:cstheme="minorHAnsi"/>
          <w:sz w:val="24"/>
          <w:szCs w:val="24"/>
        </w:rPr>
      </w:pPr>
      <w:r w:rsidRPr="004A0979">
        <w:rPr>
          <w:rFonts w:cstheme="minorHAnsi"/>
          <w:sz w:val="24"/>
          <w:szCs w:val="24"/>
        </w:rPr>
        <w:t xml:space="preserve">Wykonana instalacja wraz z urządzeniami musi być fabrycznie nowa, nieużywana i wolna od wad, powinna spełniać polskie i europejskie normy, posiadać atesty (dopuszczenie do obrotu i eksploatacji) oraz certyfikaty wystawione przez właściwe instytucje, jeżeli są wymagane dla tego typu urządzeń. </w:t>
      </w:r>
    </w:p>
    <w:p w14:paraId="0BBB4882" w14:textId="77777777" w:rsidR="004A0979" w:rsidRPr="004A0979" w:rsidRDefault="004A0979" w:rsidP="004A0979">
      <w:pPr>
        <w:autoSpaceDE w:val="0"/>
        <w:autoSpaceDN w:val="0"/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4A0979">
        <w:rPr>
          <w:rFonts w:cstheme="minorHAnsi"/>
          <w:sz w:val="24"/>
          <w:szCs w:val="24"/>
        </w:rPr>
        <w:t xml:space="preserve">Zamawiający </w:t>
      </w:r>
      <w:r w:rsidRPr="004A0979">
        <w:rPr>
          <w:rFonts w:cstheme="minorHAnsi"/>
          <w:b/>
          <w:bCs/>
          <w:sz w:val="24"/>
          <w:szCs w:val="24"/>
          <w:u w:val="single"/>
        </w:rPr>
        <w:t>nie</w:t>
      </w:r>
      <w:r w:rsidRPr="004A0979">
        <w:rPr>
          <w:rFonts w:cstheme="minorHAnsi"/>
          <w:sz w:val="24"/>
          <w:szCs w:val="24"/>
          <w:u w:val="single"/>
        </w:rPr>
        <w:t xml:space="preserve"> </w:t>
      </w:r>
      <w:r w:rsidRPr="004A0979">
        <w:rPr>
          <w:rFonts w:cstheme="minorHAnsi"/>
          <w:b/>
          <w:bCs/>
          <w:sz w:val="24"/>
          <w:szCs w:val="24"/>
          <w:u w:val="single"/>
        </w:rPr>
        <w:t>dopuszcza możliwości składania ofert częściowych ani wariantowych</w:t>
      </w:r>
      <w:r w:rsidRPr="004A0979">
        <w:rPr>
          <w:rFonts w:cstheme="minorHAnsi"/>
          <w:b/>
          <w:bCs/>
          <w:sz w:val="24"/>
          <w:szCs w:val="24"/>
        </w:rPr>
        <w:t>. Oferta musi obejmować całość zamówienia.</w:t>
      </w:r>
    </w:p>
    <w:p w14:paraId="6578B5D5" w14:textId="77777777" w:rsidR="004A0979" w:rsidRPr="004A0979" w:rsidRDefault="004A0979" w:rsidP="004A0979">
      <w:pPr>
        <w:rPr>
          <w:sz w:val="24"/>
          <w:szCs w:val="24"/>
        </w:rPr>
      </w:pPr>
    </w:p>
    <w:p w14:paraId="1B849F3B" w14:textId="77777777" w:rsidR="004A0979" w:rsidRDefault="004A0979">
      <w:pPr>
        <w:rPr>
          <w:noProof/>
        </w:rPr>
      </w:pPr>
    </w:p>
    <w:p w14:paraId="4E020747" w14:textId="77777777" w:rsidR="004A0979" w:rsidRDefault="004A0979">
      <w:pPr>
        <w:rPr>
          <w:noProof/>
        </w:rPr>
      </w:pPr>
    </w:p>
    <w:p w14:paraId="217987DA" w14:textId="4F038525" w:rsidR="009C7E8B" w:rsidRDefault="005C4D86">
      <w:r w:rsidRPr="005C4D86">
        <w:rPr>
          <w:noProof/>
        </w:rPr>
        <w:lastRenderedPageBreak/>
        <w:drawing>
          <wp:inline distT="0" distB="0" distL="0" distR="0" wp14:anchorId="5517B1DC" wp14:editId="48F574B5">
            <wp:extent cx="5760720" cy="56000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61FD" w14:textId="77777777" w:rsidR="009C7E8B" w:rsidRDefault="009C7E8B" w:rsidP="002B79DD">
      <w:pPr>
        <w:pStyle w:val="Akapitzlist"/>
      </w:pPr>
    </w:p>
    <w:sectPr w:rsidR="009C7E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9C547" w14:textId="77777777" w:rsidR="009601E8" w:rsidRDefault="009601E8" w:rsidP="004A0979">
      <w:pPr>
        <w:spacing w:after="0" w:line="240" w:lineRule="auto"/>
      </w:pPr>
      <w:r>
        <w:separator/>
      </w:r>
    </w:p>
  </w:endnote>
  <w:endnote w:type="continuationSeparator" w:id="0">
    <w:p w14:paraId="3ACA6241" w14:textId="77777777" w:rsidR="009601E8" w:rsidRDefault="009601E8" w:rsidP="004A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3B325" w14:textId="77777777" w:rsidR="009601E8" w:rsidRDefault="009601E8" w:rsidP="004A0979">
      <w:pPr>
        <w:spacing w:after="0" w:line="240" w:lineRule="auto"/>
      </w:pPr>
      <w:r>
        <w:separator/>
      </w:r>
    </w:p>
  </w:footnote>
  <w:footnote w:type="continuationSeparator" w:id="0">
    <w:p w14:paraId="4B463A87" w14:textId="77777777" w:rsidR="009601E8" w:rsidRDefault="009601E8" w:rsidP="004A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81E5" w14:textId="07B38C66" w:rsidR="004A0979" w:rsidRDefault="004A0979">
    <w:pPr>
      <w:pStyle w:val="Nagwek"/>
    </w:pPr>
    <w:r>
      <w:rPr>
        <w:noProof/>
      </w:rPr>
      <w:drawing>
        <wp:inline distT="0" distB="0" distL="0" distR="0" wp14:anchorId="184A6F89" wp14:editId="4601B3EC">
          <wp:extent cx="5760720" cy="6505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59A0E" w14:textId="77777777" w:rsidR="004A0979" w:rsidRDefault="004A0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594F"/>
    <w:multiLevelType w:val="hybridMultilevel"/>
    <w:tmpl w:val="F31AD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C67"/>
    <w:multiLevelType w:val="hybridMultilevel"/>
    <w:tmpl w:val="D67E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5B6"/>
    <w:multiLevelType w:val="hybridMultilevel"/>
    <w:tmpl w:val="21620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4B63D6"/>
    <w:multiLevelType w:val="hybridMultilevel"/>
    <w:tmpl w:val="8B5A83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05266"/>
    <w:multiLevelType w:val="hybridMultilevel"/>
    <w:tmpl w:val="B0E60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BBB"/>
    <w:multiLevelType w:val="hybridMultilevel"/>
    <w:tmpl w:val="48EE3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438EC"/>
    <w:multiLevelType w:val="hybridMultilevel"/>
    <w:tmpl w:val="0FBE5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8B"/>
    <w:rsid w:val="000B5E61"/>
    <w:rsid w:val="001D6D41"/>
    <w:rsid w:val="002B39E1"/>
    <w:rsid w:val="002B79DD"/>
    <w:rsid w:val="003D3395"/>
    <w:rsid w:val="003F5FBF"/>
    <w:rsid w:val="004A0979"/>
    <w:rsid w:val="005C4D86"/>
    <w:rsid w:val="006751EE"/>
    <w:rsid w:val="008025E4"/>
    <w:rsid w:val="00873BFC"/>
    <w:rsid w:val="009601E8"/>
    <w:rsid w:val="009C7E8B"/>
    <w:rsid w:val="00CA59A3"/>
    <w:rsid w:val="00D00972"/>
    <w:rsid w:val="00F008D8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49D6"/>
  <w15:chartTrackingRefBased/>
  <w15:docId w15:val="{B115090F-BAE0-4B0C-A5C6-EC2ACAD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0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979"/>
  </w:style>
  <w:style w:type="paragraph" w:styleId="Stopka">
    <w:name w:val="footer"/>
    <w:basedOn w:val="Normalny"/>
    <w:link w:val="StopkaZnak"/>
    <w:uiPriority w:val="99"/>
    <w:unhideWhenUsed/>
    <w:rsid w:val="004A0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Kowalczyk</dc:creator>
  <cp:keywords/>
  <dc:description/>
  <cp:lastModifiedBy>Nina Rędzia</cp:lastModifiedBy>
  <cp:revision>2</cp:revision>
  <dcterms:created xsi:type="dcterms:W3CDTF">2020-10-27T09:33:00Z</dcterms:created>
  <dcterms:modified xsi:type="dcterms:W3CDTF">2020-10-27T09:33:00Z</dcterms:modified>
</cp:coreProperties>
</file>